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090"/>
      </w:tblGrid>
      <w:tr w:rsidR="005F6D62" w:rsidTr="00313367">
        <w:trPr>
          <w:trHeight w:val="1701"/>
        </w:trPr>
        <w:tc>
          <w:tcPr>
            <w:tcW w:w="2070" w:type="dxa"/>
          </w:tcPr>
          <w:p w:rsidR="005F6D62" w:rsidRDefault="005F6D62" w:rsidP="003133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32"/>
                <w:szCs w:val="32"/>
              </w:rPr>
            </w:pPr>
            <w:r w:rsidRPr="00276FF5"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198755</wp:posOffset>
                  </wp:positionV>
                  <wp:extent cx="1207135" cy="1183005"/>
                  <wp:effectExtent l="19050" t="0" r="0" b="0"/>
                  <wp:wrapThrough wrapText="bothSides">
                    <wp:wrapPolygon edited="0">
                      <wp:start x="-341" y="0"/>
                      <wp:lineTo x="-341" y="21217"/>
                      <wp:lineTo x="21475" y="21217"/>
                      <wp:lineTo x="21475" y="0"/>
                      <wp:lineTo x="-341" y="0"/>
                    </wp:wrapPolygon>
                  </wp:wrapThrough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90" w:type="dxa"/>
          </w:tcPr>
          <w:p w:rsidR="005F6D62" w:rsidRDefault="005F6D62" w:rsidP="003133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F6D62" w:rsidRPr="00C86729" w:rsidRDefault="005F6D62" w:rsidP="003133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5F6D62" w:rsidRPr="00683EF7" w:rsidRDefault="005F6D62" w:rsidP="003133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3EF7">
              <w:rPr>
                <w:b/>
                <w:bCs/>
                <w:sz w:val="22"/>
                <w:szCs w:val="22"/>
              </w:rPr>
              <w:t>(An Autonomous under VTU)</w:t>
            </w:r>
          </w:p>
          <w:p w:rsidR="005F6D62" w:rsidRPr="00756E81" w:rsidRDefault="005F6D62" w:rsidP="005F6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756E81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 ENGG.</w:t>
            </w:r>
          </w:p>
          <w:p w:rsidR="005F6D62" w:rsidRPr="00C86729" w:rsidRDefault="005F6D62" w:rsidP="005F6D62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867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C8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Semester 2019-2020</w:t>
            </w:r>
          </w:p>
          <w:p w:rsidR="005F6D62" w:rsidRDefault="00B22C68" w:rsidP="005F6D62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5F6D62" w:rsidRPr="00C8672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5F6D62" w:rsidRPr="003257C1" w:rsidRDefault="005F6D62" w:rsidP="005F6D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257C1">
        <w:rPr>
          <w:rFonts w:ascii="Times New Roman" w:hAnsi="Times New Roman" w:cs="Times New Roman"/>
          <w:b/>
          <w:sz w:val="24"/>
        </w:rPr>
        <w:t>18ECI44</w:t>
      </w:r>
      <w:r>
        <w:rPr>
          <w:rFonts w:ascii="Times New Roman" w:hAnsi="Times New Roman" w:cs="Times New Roman"/>
          <w:b/>
          <w:sz w:val="24"/>
        </w:rPr>
        <w:t>3</w:t>
      </w:r>
    </w:p>
    <w:p w:rsidR="005F6D62" w:rsidRPr="00A16E52" w:rsidRDefault="005F6D62" w:rsidP="005F6D62">
      <w:pPr>
        <w:spacing w:after="0"/>
        <w:rPr>
          <w:rFonts w:ascii="Bookman Old Style"/>
          <w:b/>
          <w:sz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083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Electronic Instrumentation (IC)</w:t>
      </w:r>
    </w:p>
    <w:p w:rsidR="005F6D62" w:rsidRDefault="005F6D62" w:rsidP="005F6D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Teachers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Vinay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Kumar N</w:t>
      </w:r>
    </w:p>
    <w:p w:rsidR="005F6D62" w:rsidRDefault="005F6D62" w:rsidP="005F6D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:</w:t>
      </w:r>
      <w:r w:rsidRPr="00A1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Vinay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Kumar N</w:t>
      </w:r>
    </w:p>
    <w:p w:rsidR="005F6D62" w:rsidRDefault="005F6D62" w:rsidP="005F6D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6D62" w:rsidRDefault="005F6D62" w:rsidP="005F6D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1. COURSE DESCRIPTION:</w:t>
      </w:r>
    </w:p>
    <w:p w:rsidR="005F6D62" w:rsidRPr="003241AA" w:rsidRDefault="003241AA" w:rsidP="003241AA">
      <w:pPr>
        <w:widowControl w:val="0"/>
        <w:tabs>
          <w:tab w:val="left" w:pos="45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F6D62" w:rsidRPr="003241AA">
        <w:rPr>
          <w:rFonts w:ascii="Times New Roman" w:hAnsi="Times New Roman" w:cs="Times New Roman"/>
          <w:color w:val="231F20"/>
          <w:sz w:val="24"/>
          <w:szCs w:val="24"/>
        </w:rPr>
        <w:t xml:space="preserve">The course focuses on understanding that is needed to analyze properties of Transmission lines and waveguides. The main concepts included </w:t>
      </w:r>
      <w:r w:rsidR="00D8261E" w:rsidRPr="003241AA">
        <w:rPr>
          <w:rFonts w:ascii="Times New Roman" w:hAnsi="Times New Roman" w:cs="Times New Roman"/>
          <w:color w:val="231F20"/>
          <w:sz w:val="24"/>
          <w:szCs w:val="24"/>
        </w:rPr>
        <w:t>understand</w:t>
      </w:r>
      <w:r w:rsidR="005F6D62" w:rsidRPr="003241AA">
        <w:rPr>
          <w:rFonts w:ascii="Times New Roman" w:hAnsi="Times New Roman" w:cs="Times New Roman"/>
          <w:color w:val="231F20"/>
          <w:sz w:val="24"/>
          <w:szCs w:val="24"/>
        </w:rPr>
        <w:t xml:space="preserve"> the Transmission Lines and Equations, basic concepts, working and applications of Microwave diodes, Microwave Network Theory and Passive Devices, strip lines and Introduction to RADAR, working and its applications.</w:t>
      </w:r>
    </w:p>
    <w:p w:rsidR="005F6D62" w:rsidRDefault="005F6D62" w:rsidP="00AD4979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2. COURSE OBJECTIVE:</w:t>
      </w:r>
    </w:p>
    <w:p w:rsidR="005F6D62" w:rsidRPr="00837105" w:rsidRDefault="005F6D62" w:rsidP="005F6D62">
      <w:pPr>
        <w:pStyle w:val="ListParagraph"/>
        <w:widowControl w:val="0"/>
        <w:numPr>
          <w:ilvl w:val="1"/>
          <w:numId w:val="1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105">
        <w:rPr>
          <w:rFonts w:ascii="Times New Roman" w:hAnsi="Times New Roman" w:cs="Times New Roman"/>
          <w:color w:val="231F20"/>
          <w:sz w:val="24"/>
          <w:szCs w:val="24"/>
        </w:rPr>
        <w:t>Understand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concepts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errors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characteristics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3710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measurement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systems.</w:t>
      </w:r>
    </w:p>
    <w:p w:rsidR="005F6D62" w:rsidRPr="00837105" w:rsidRDefault="005F6D62" w:rsidP="005F6D62">
      <w:pPr>
        <w:pStyle w:val="ListParagraph"/>
        <w:widowControl w:val="0"/>
        <w:numPr>
          <w:ilvl w:val="1"/>
          <w:numId w:val="1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105">
        <w:rPr>
          <w:rFonts w:ascii="Times New Roman" w:hAnsi="Times New Roman" w:cs="Times New Roman"/>
          <w:color w:val="231F20"/>
          <w:sz w:val="24"/>
          <w:szCs w:val="24"/>
        </w:rPr>
        <w:t xml:space="preserve">Understand the basic working principle of DVM, DMM, </w:t>
      </w:r>
      <w:r w:rsidRPr="00837105">
        <w:rPr>
          <w:rFonts w:ascii="Times New Roman" w:hAnsi="Times New Roman" w:cs="Times New Roman"/>
          <w:color w:val="231F20"/>
          <w:spacing w:val="-3"/>
          <w:sz w:val="24"/>
          <w:szCs w:val="24"/>
        </w:rPr>
        <w:t>CRO,</w:t>
      </w:r>
      <w:r w:rsidRPr="00837105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gramStart"/>
      <w:r w:rsidRPr="00837105">
        <w:rPr>
          <w:rFonts w:ascii="Times New Roman" w:hAnsi="Times New Roman" w:cs="Times New Roman"/>
          <w:color w:val="231F20"/>
          <w:sz w:val="24"/>
          <w:szCs w:val="24"/>
        </w:rPr>
        <w:t>DFM</w:t>
      </w:r>
      <w:proofErr w:type="gramEnd"/>
      <w:r w:rsidRPr="0083710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F6D62" w:rsidRPr="00837105" w:rsidRDefault="005F6D62" w:rsidP="005F6D62">
      <w:pPr>
        <w:pStyle w:val="ListParagraph"/>
        <w:widowControl w:val="0"/>
        <w:numPr>
          <w:ilvl w:val="1"/>
          <w:numId w:val="1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105">
        <w:rPr>
          <w:rFonts w:ascii="Times New Roman" w:hAnsi="Times New Roman" w:cs="Times New Roman"/>
          <w:color w:val="231F20"/>
          <w:sz w:val="24"/>
          <w:szCs w:val="24"/>
        </w:rPr>
        <w:t>Study the fundamental concepts and working of</w:t>
      </w:r>
      <w:r w:rsidRPr="00837105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pacing w:val="-6"/>
          <w:sz w:val="24"/>
          <w:szCs w:val="24"/>
        </w:rPr>
        <w:t>CRT.</w:t>
      </w:r>
    </w:p>
    <w:p w:rsidR="005F6D62" w:rsidRPr="00837105" w:rsidRDefault="005F6D62" w:rsidP="005F6D62">
      <w:pPr>
        <w:pStyle w:val="ListParagraph"/>
        <w:widowControl w:val="0"/>
        <w:numPr>
          <w:ilvl w:val="1"/>
          <w:numId w:val="1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105">
        <w:rPr>
          <w:rFonts w:ascii="Times New Roman" w:hAnsi="Times New Roman" w:cs="Times New Roman"/>
          <w:color w:val="231F20"/>
          <w:sz w:val="24"/>
          <w:szCs w:val="24"/>
        </w:rPr>
        <w:t>Describe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83710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functioning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83710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Signal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Generators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83710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Bridge</w:t>
      </w:r>
      <w:r w:rsidRPr="0083710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z w:val="24"/>
          <w:szCs w:val="24"/>
        </w:rPr>
        <w:t>Circuits.</w:t>
      </w:r>
    </w:p>
    <w:p w:rsidR="00946F31" w:rsidRPr="000839AB" w:rsidRDefault="005F6D62" w:rsidP="000839AB">
      <w:pPr>
        <w:pStyle w:val="ListParagraph"/>
        <w:widowControl w:val="0"/>
        <w:numPr>
          <w:ilvl w:val="1"/>
          <w:numId w:val="1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105">
        <w:rPr>
          <w:rFonts w:ascii="Times New Roman" w:hAnsi="Times New Roman" w:cs="Times New Roman"/>
          <w:color w:val="231F20"/>
          <w:sz w:val="24"/>
          <w:szCs w:val="24"/>
        </w:rPr>
        <w:t>Understand the principle of Different types of</w:t>
      </w:r>
      <w:r w:rsidRPr="0083710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37105">
        <w:rPr>
          <w:rFonts w:ascii="Times New Roman" w:hAnsi="Times New Roman" w:cs="Times New Roman"/>
          <w:color w:val="231F20"/>
          <w:spacing w:val="-2"/>
          <w:sz w:val="24"/>
          <w:szCs w:val="24"/>
        </w:rPr>
        <w:t>Transducers.</w:t>
      </w:r>
    </w:p>
    <w:p w:rsidR="006C6BBA" w:rsidRPr="00AD4979" w:rsidRDefault="00AD4979" w:rsidP="00AD4979">
      <w:pPr>
        <w:shd w:val="clear" w:color="auto" w:fill="FFFFFF"/>
        <w:spacing w:line="360" w:lineRule="auto"/>
        <w:ind w:left="126"/>
        <w:rPr>
          <w:rFonts w:ascii="Times New Roman" w:hAnsi="Times New Roman" w:cs="Times New Roman"/>
          <w:b/>
          <w:bCs/>
          <w:sz w:val="24"/>
          <w:szCs w:val="24"/>
        </w:rPr>
      </w:pPr>
      <w:r w:rsidRPr="00AD4979">
        <w:rPr>
          <w:rFonts w:ascii="Times New Roman" w:hAnsi="Times New Roman" w:cs="Times New Roman"/>
          <w:b/>
          <w:bCs/>
          <w:sz w:val="24"/>
          <w:szCs w:val="24"/>
        </w:rPr>
        <w:t>3. COURSE PLAN:</w:t>
      </w:r>
    </w:p>
    <w:tbl>
      <w:tblPr>
        <w:tblStyle w:val="TableGrid"/>
        <w:tblW w:w="0" w:type="auto"/>
        <w:tblInd w:w="126" w:type="dxa"/>
        <w:tblLayout w:type="fixed"/>
        <w:tblLook w:val="04A0"/>
      </w:tblPr>
      <w:tblGrid>
        <w:gridCol w:w="792"/>
        <w:gridCol w:w="1800"/>
        <w:gridCol w:w="3780"/>
        <w:gridCol w:w="1620"/>
        <w:gridCol w:w="1458"/>
      </w:tblGrid>
      <w:tr w:rsidR="006C6BBA" w:rsidTr="00946F31">
        <w:trPr>
          <w:trHeight w:hRule="exact" w:val="343"/>
        </w:trPr>
        <w:tc>
          <w:tcPr>
            <w:tcW w:w="792" w:type="dxa"/>
            <w:vMerge w:val="restart"/>
          </w:tcPr>
          <w:p w:rsidR="006C6BBA" w:rsidRPr="006C6BBA" w:rsidRDefault="006C6BBA" w:rsidP="006C6BB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C6BB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Class </w:t>
            </w:r>
            <w:proofErr w:type="spellStart"/>
            <w:r w:rsidRPr="006C6BB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6C6BB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1800" w:type="dxa"/>
            <w:vMerge w:val="restart"/>
          </w:tcPr>
          <w:p w:rsidR="006C6BBA" w:rsidRDefault="006C6BBA" w:rsidP="006C6B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and Title / Page No.</w:t>
            </w:r>
          </w:p>
        </w:tc>
        <w:tc>
          <w:tcPr>
            <w:tcW w:w="3780" w:type="dxa"/>
            <w:vMerge w:val="restart"/>
          </w:tcPr>
          <w:p w:rsidR="006C6BBA" w:rsidRDefault="006C6BBA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3078" w:type="dxa"/>
            <w:gridSpan w:val="2"/>
          </w:tcPr>
          <w:p w:rsidR="006C6BBA" w:rsidRDefault="006C6BBA" w:rsidP="006C6B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1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% of portions covered</w:t>
            </w:r>
          </w:p>
        </w:tc>
      </w:tr>
      <w:tr w:rsidR="006C6BBA" w:rsidTr="00B22C68">
        <w:trPr>
          <w:trHeight w:hRule="exact" w:val="568"/>
        </w:trPr>
        <w:tc>
          <w:tcPr>
            <w:tcW w:w="792" w:type="dxa"/>
            <w:vMerge/>
          </w:tcPr>
          <w:p w:rsidR="006C6BBA" w:rsidRPr="00EA6F10" w:rsidRDefault="006C6BBA" w:rsidP="00AD4979">
            <w:pPr>
              <w:spacing w:before="240"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</w:tcPr>
          <w:p w:rsidR="006C6BBA" w:rsidRPr="00EA6F10" w:rsidRDefault="006C6BBA" w:rsidP="00AD4979">
            <w:pPr>
              <w:spacing w:before="240"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vMerge/>
          </w:tcPr>
          <w:p w:rsidR="006C6BBA" w:rsidRPr="00EA6F10" w:rsidRDefault="006C6BBA" w:rsidP="00AD4979">
            <w:pPr>
              <w:spacing w:before="240" w:line="36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6C6BBA" w:rsidRDefault="006C6BBA" w:rsidP="006C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1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Covered in the chapter</w:t>
            </w:r>
          </w:p>
        </w:tc>
        <w:tc>
          <w:tcPr>
            <w:tcW w:w="1458" w:type="dxa"/>
          </w:tcPr>
          <w:p w:rsidR="006C6BBA" w:rsidRDefault="006C6BBA" w:rsidP="006C6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10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Cumulative</w:t>
            </w:r>
          </w:p>
        </w:tc>
      </w:tr>
      <w:tr w:rsidR="00946F31" w:rsidTr="000839AB">
        <w:trPr>
          <w:trHeight w:hRule="exact" w:val="460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946F31" w:rsidRDefault="00946F31" w:rsidP="006C6BBA">
            <w:pPr>
              <w:spacing w:after="0"/>
              <w:ind w:left="126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Module-I</w:t>
            </w:r>
          </w:p>
          <w:p w:rsidR="00946F31" w:rsidRPr="00A57BEE" w:rsidRDefault="00946F31" w:rsidP="006C6BBA">
            <w:pPr>
              <w:spacing w:after="0"/>
              <w:ind w:left="126"/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Measurement Errors:</w:t>
            </w:r>
            <w:r w:rsidRPr="00A57BEE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</w:p>
          <w:p w:rsidR="00946F31" w:rsidRPr="006C6BBA" w:rsidRDefault="00946F31" w:rsidP="00AC4692">
            <w:pPr>
              <w:spacing w:before="104"/>
              <w:ind w:left="126"/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Voltmeters 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 xml:space="preserve">         </w:t>
            </w:r>
            <w:r w:rsidRPr="00A57BE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and</w:t>
            </w:r>
            <w:r w:rsidR="00AC469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57BE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Multimeters</w:t>
            </w:r>
            <w:proofErr w:type="spellEnd"/>
          </w:p>
          <w:p w:rsidR="00946F31" w:rsidRDefault="00946F31" w:rsidP="006C6B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A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>: Page</w:t>
            </w:r>
            <w:r w:rsidR="00BC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946F31" w:rsidRPr="00A57BEE" w:rsidRDefault="00946F31" w:rsidP="006C6B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>14-17.</w:t>
            </w:r>
          </w:p>
          <w:p w:rsidR="00946F31" w:rsidRDefault="00946F31" w:rsidP="006C6B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A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 xml:space="preserve">: Page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46F31" w:rsidRDefault="00946F31" w:rsidP="006C6B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4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BE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946F31" w:rsidRPr="00A57BEE" w:rsidRDefault="00946F31" w:rsidP="006C6B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107-109.</w:t>
            </w:r>
          </w:p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0839AB" w:rsidRDefault="000839AB" w:rsidP="000839AB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6"/>
                <w:szCs w:val="24"/>
              </w:rPr>
            </w:pPr>
          </w:p>
          <w:p w:rsidR="00946F31" w:rsidRDefault="00946F31" w:rsidP="000839A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Gross errors and systematic errors</w:t>
            </w:r>
          </w:p>
        </w:tc>
        <w:tc>
          <w:tcPr>
            <w:tcW w:w="1620" w:type="dxa"/>
            <w:vMerge w:val="restart"/>
          </w:tcPr>
          <w:p w:rsidR="00946F31" w:rsidRDefault="00946F31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58" w:type="dxa"/>
            <w:vMerge w:val="restart"/>
          </w:tcPr>
          <w:p w:rsidR="00946F31" w:rsidRDefault="00946F31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Absolute and relative errors</w:t>
            </w:r>
          </w:p>
        </w:tc>
        <w:tc>
          <w:tcPr>
            <w:tcW w:w="1620" w:type="dxa"/>
            <w:vMerge/>
            <w:vAlign w:val="center"/>
          </w:tcPr>
          <w:p w:rsidR="00946F31" w:rsidRDefault="00946F31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946F31" w:rsidRDefault="00946F31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accuracy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Precision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Resolution and Significant</w:t>
            </w:r>
            <w:r w:rsidRPr="00A57BE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figures.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Introduction, Multirange </w:t>
            </w:r>
            <w:r w:rsidRPr="00A57BE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voltmeter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60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Extending voltmeter ranges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Loading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640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A57BEE" w:rsidRDefault="00946F31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Pea responding and </w:t>
            </w:r>
            <w:r w:rsidRPr="00A57BE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True</w:t>
            </w:r>
            <w:r w:rsidRPr="00A57BE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RMS</w:t>
            </w:r>
            <w:r w:rsidRPr="00A57BE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57B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voltmeters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092F98">
        <w:trPr>
          <w:trHeight w:hRule="exact" w:val="460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60F06" w:rsidRDefault="00660F06" w:rsidP="001D1A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Module-II</w:t>
            </w:r>
          </w:p>
          <w:p w:rsidR="00660F06" w:rsidRDefault="00660F06" w:rsidP="001D1A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Digital</w:t>
            </w:r>
            <w:r w:rsidRPr="00660F06">
              <w:rPr>
                <w:rFonts w:ascii="Times New Roman" w:hAnsi="Times New Roman" w:cs="Times New Roman"/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r w:rsidRPr="00660F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Instruments</w:t>
            </w:r>
          </w:p>
          <w:p w:rsidR="00660F06" w:rsidRDefault="00660F06" w:rsidP="00092F98">
            <w:pPr>
              <w:spacing w:after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T1: Page No.</w:t>
            </w:r>
          </w:p>
          <w:p w:rsidR="00660F06" w:rsidRPr="00660F06" w:rsidRDefault="00092F98" w:rsidP="00092F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  </w:t>
            </w:r>
            <w:r w:rsidR="00660F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147-155</w:t>
            </w:r>
          </w:p>
        </w:tc>
        <w:tc>
          <w:tcPr>
            <w:tcW w:w="3780" w:type="dxa"/>
            <w:vAlign w:val="center"/>
          </w:tcPr>
          <w:p w:rsidR="00660F06" w:rsidRPr="00660F06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Digital Voltmeters – Introduction</w:t>
            </w:r>
          </w:p>
        </w:tc>
        <w:tc>
          <w:tcPr>
            <w:tcW w:w="1620" w:type="dxa"/>
            <w:vMerge w:val="restart"/>
            <w:vAlign w:val="center"/>
          </w:tcPr>
          <w:p w:rsidR="00660F06" w:rsidRDefault="00660F06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58" w:type="dxa"/>
            <w:vMerge w:val="restart"/>
            <w:vAlign w:val="center"/>
          </w:tcPr>
          <w:p w:rsidR="00660F06" w:rsidRDefault="00660F06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660F06" w:rsidTr="00946F31">
        <w:trPr>
          <w:trHeight w:hRule="exact" w:val="451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60F06" w:rsidRPr="00A041C5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DVM’s based on V – T</w:t>
            </w:r>
          </w:p>
        </w:tc>
        <w:tc>
          <w:tcPr>
            <w:tcW w:w="162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622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60F06" w:rsidRPr="00A041C5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V– F and Successive approximation principles</w:t>
            </w:r>
          </w:p>
        </w:tc>
        <w:tc>
          <w:tcPr>
            <w:tcW w:w="162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487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60F06" w:rsidRPr="00A041C5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  <w:highlight w:val="yellow"/>
              </w:rPr>
              <w:t>Resolution and sensitivity</w:t>
            </w:r>
          </w:p>
        </w:tc>
        <w:tc>
          <w:tcPr>
            <w:tcW w:w="162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451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60F06" w:rsidRPr="00660F06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General specifications</w:t>
            </w:r>
          </w:p>
        </w:tc>
        <w:tc>
          <w:tcPr>
            <w:tcW w:w="162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442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60F06" w:rsidRPr="00660F06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Digital Multi-meters</w:t>
            </w:r>
          </w:p>
        </w:tc>
        <w:tc>
          <w:tcPr>
            <w:tcW w:w="162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451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60F06" w:rsidRDefault="00660F06" w:rsidP="00AD49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Digital frequency meters</w:t>
            </w:r>
          </w:p>
        </w:tc>
        <w:tc>
          <w:tcPr>
            <w:tcW w:w="1620" w:type="dxa"/>
            <w:vMerge/>
          </w:tcPr>
          <w:p w:rsidR="00660F06" w:rsidRDefault="00660F06" w:rsidP="0031336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31336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F06" w:rsidTr="00946F31">
        <w:trPr>
          <w:trHeight w:hRule="exact" w:val="352"/>
        </w:trPr>
        <w:tc>
          <w:tcPr>
            <w:tcW w:w="792" w:type="dxa"/>
          </w:tcPr>
          <w:p w:rsidR="00660F06" w:rsidRPr="00AC4692" w:rsidRDefault="00660F06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F06" w:rsidRDefault="00660F06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60F06" w:rsidRDefault="00660F06" w:rsidP="00AD49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Digital measurement of time</w:t>
            </w:r>
          </w:p>
        </w:tc>
        <w:tc>
          <w:tcPr>
            <w:tcW w:w="1620" w:type="dxa"/>
            <w:vMerge/>
          </w:tcPr>
          <w:p w:rsidR="00660F06" w:rsidRDefault="00660F06" w:rsidP="0031336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60F06" w:rsidRDefault="00660F06" w:rsidP="0031336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442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17DC8" w:rsidRPr="00A041C5" w:rsidRDefault="00617DC8" w:rsidP="00A04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Module-III</w:t>
            </w:r>
          </w:p>
          <w:p w:rsidR="00617DC8" w:rsidRDefault="00617DC8" w:rsidP="00A04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Oscilloscopes</w:t>
            </w:r>
          </w:p>
          <w:p w:rsidR="00617DC8" w:rsidRDefault="00617DC8" w:rsidP="007E3888">
            <w:pPr>
              <w:spacing w:after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T1: Page No.</w:t>
            </w:r>
          </w:p>
          <w:p w:rsidR="00617DC8" w:rsidRDefault="00617DC8" w:rsidP="00A04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176-180.</w:t>
            </w:r>
          </w:p>
          <w:p w:rsidR="00617DC8" w:rsidRDefault="00617DC8" w:rsidP="00A04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191-200.</w:t>
            </w:r>
          </w:p>
          <w:p w:rsidR="00617DC8" w:rsidRDefault="00617DC8" w:rsidP="00A041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Introduction</w:t>
            </w:r>
          </w:p>
        </w:tc>
        <w:tc>
          <w:tcPr>
            <w:tcW w:w="1620" w:type="dxa"/>
            <w:vMerge w:val="restart"/>
            <w:vAlign w:val="center"/>
          </w:tcPr>
          <w:p w:rsidR="00617DC8" w:rsidRDefault="00617DC8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58" w:type="dxa"/>
            <w:vMerge w:val="restart"/>
            <w:vAlign w:val="center"/>
          </w:tcPr>
          <w:p w:rsidR="00617DC8" w:rsidRDefault="00617DC8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</w:tr>
      <w:tr w:rsidR="00617DC8" w:rsidTr="00946F31">
        <w:trPr>
          <w:trHeight w:hRule="exact" w:val="442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Basic principles</w:t>
            </w:r>
          </w:p>
        </w:tc>
        <w:tc>
          <w:tcPr>
            <w:tcW w:w="162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469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CRT features</w:t>
            </w:r>
          </w:p>
        </w:tc>
        <w:tc>
          <w:tcPr>
            <w:tcW w:w="162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622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A041C5" w:rsidRDefault="00617DC8" w:rsidP="00A041C5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Block diagram and working of each block</w:t>
            </w:r>
          </w:p>
        </w:tc>
        <w:tc>
          <w:tcPr>
            <w:tcW w:w="162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442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A041C5" w:rsidRDefault="00617DC8" w:rsidP="000C015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Typical CRT connections</w:t>
            </w:r>
          </w:p>
        </w:tc>
        <w:tc>
          <w:tcPr>
            <w:tcW w:w="162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424"/>
        </w:trPr>
        <w:tc>
          <w:tcPr>
            <w:tcW w:w="792" w:type="dxa"/>
            <w:vAlign w:val="center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17DC8" w:rsidRPr="00DA5937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6"/>
                <w:szCs w:val="24"/>
              </w:rPr>
            </w:pPr>
          </w:p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1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Dual beam and dual trace CROs</w:t>
            </w:r>
          </w:p>
          <w:p w:rsidR="00617DC8" w:rsidRPr="00A041C5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041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C8" w:rsidTr="00946F31">
        <w:trPr>
          <w:trHeight w:hRule="exact" w:val="505"/>
        </w:trPr>
        <w:tc>
          <w:tcPr>
            <w:tcW w:w="792" w:type="dxa"/>
          </w:tcPr>
          <w:p w:rsidR="00617DC8" w:rsidRPr="00AC4692" w:rsidRDefault="00617DC8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17DC8" w:rsidRDefault="00617DC8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DA5937" w:rsidRPr="00DA5937" w:rsidRDefault="00DA5937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6"/>
                <w:szCs w:val="24"/>
              </w:rPr>
            </w:pPr>
          </w:p>
          <w:p w:rsidR="00617DC8" w:rsidRDefault="00617DC8" w:rsidP="00DA5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Electronic switch</w:t>
            </w:r>
          </w:p>
        </w:tc>
        <w:tc>
          <w:tcPr>
            <w:tcW w:w="1620" w:type="dxa"/>
            <w:vMerge/>
          </w:tcPr>
          <w:p w:rsidR="00617DC8" w:rsidRDefault="00617DC8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17DC8" w:rsidRDefault="00617DC8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F770AF">
        <w:trPr>
          <w:trHeight w:hRule="exact" w:val="424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839AB" w:rsidRDefault="000839AB" w:rsidP="006700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839AB" w:rsidRDefault="000839AB" w:rsidP="006700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839AB" w:rsidRDefault="000839AB" w:rsidP="006700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Module-IV</w:t>
            </w:r>
          </w:p>
          <w:p w:rsidR="000839AB" w:rsidRDefault="000839AB" w:rsidP="00946F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Signal Generators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6700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0839AB" w:rsidRDefault="000839AB" w:rsidP="00670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Measurement of resistance, inductance and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capacitance.</w:t>
            </w:r>
          </w:p>
          <w:p w:rsidR="000839AB" w:rsidRDefault="000839AB" w:rsidP="00670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839AB" w:rsidRDefault="000839AB" w:rsidP="008848D7">
            <w:pPr>
              <w:spacing w:after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T1: Page No.</w:t>
            </w:r>
          </w:p>
          <w:p w:rsidR="000839AB" w:rsidRDefault="000839AB" w:rsidP="00670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233-244.</w:t>
            </w:r>
          </w:p>
          <w:p w:rsidR="000839AB" w:rsidRDefault="000839AB" w:rsidP="00670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336-354.</w:t>
            </w:r>
          </w:p>
          <w:p w:rsidR="000839AB" w:rsidRPr="00A041C5" w:rsidRDefault="000839AB" w:rsidP="006700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7005E" w:rsidRDefault="000839AB" w:rsidP="000839AB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"/>
                <w:szCs w:val="24"/>
              </w:rPr>
            </w:pPr>
          </w:p>
          <w:p w:rsidR="000839AB" w:rsidRPr="00946F31" w:rsidRDefault="000839AB" w:rsidP="000839A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"/>
                <w:szCs w:val="24"/>
              </w:rPr>
            </w:pPr>
          </w:p>
          <w:p w:rsidR="000839AB" w:rsidRP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"/>
                <w:szCs w:val="24"/>
              </w:rPr>
            </w:pPr>
          </w:p>
          <w:p w:rsidR="000839AB" w:rsidRPr="00617DC8" w:rsidRDefault="000839AB" w:rsidP="0067005E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Introduction </w:t>
            </w:r>
          </w:p>
        </w:tc>
        <w:tc>
          <w:tcPr>
            <w:tcW w:w="1620" w:type="dxa"/>
            <w:vMerge w:val="restart"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58" w:type="dxa"/>
            <w:vMerge w:val="restart"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0839AB" w:rsidTr="000839AB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10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Fixed and variable AF oscillator</w:t>
            </w:r>
          </w:p>
        </w:tc>
        <w:tc>
          <w:tcPr>
            <w:tcW w:w="1620" w:type="dxa"/>
            <w:vMerge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0839AB">
        <w:trPr>
          <w:trHeight w:hRule="exact" w:val="442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4"/>
                <w:szCs w:val="24"/>
              </w:rPr>
            </w:pPr>
          </w:p>
          <w:p w:rsidR="000839AB" w:rsidRPr="00617DC8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Standard signal generator</w:t>
            </w:r>
          </w:p>
        </w:tc>
        <w:tc>
          <w:tcPr>
            <w:tcW w:w="1620" w:type="dxa"/>
            <w:vMerge/>
            <w:vAlign w:val="center"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0839AB" w:rsidRDefault="000839AB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4"/>
                <w:szCs w:val="24"/>
              </w:rPr>
            </w:pPr>
          </w:p>
          <w:p w:rsidR="000839AB" w:rsidRPr="00617DC8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Laboratory type signal generator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42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17DC8" w:rsidRDefault="000839AB" w:rsidP="00617DC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AF sine and Square wave generator</w:t>
            </w:r>
          </w:p>
        </w:tc>
        <w:tc>
          <w:tcPr>
            <w:tcW w:w="162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0839AB">
        <w:trPr>
          <w:trHeight w:hRule="exact" w:val="496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0839AB" w:rsidRPr="00617DC8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Function generator</w:t>
            </w:r>
          </w:p>
        </w:tc>
        <w:tc>
          <w:tcPr>
            <w:tcW w:w="162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0839AB">
        <w:trPr>
          <w:trHeight w:hRule="exact" w:val="406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F770AF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"/>
                <w:szCs w:val="24"/>
              </w:rPr>
            </w:pPr>
          </w:p>
          <w:p w:rsidR="000839AB" w:rsidRPr="00617DC8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Square and Pulse generator</w:t>
            </w:r>
          </w:p>
        </w:tc>
        <w:tc>
          <w:tcPr>
            <w:tcW w:w="162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17DC8" w:rsidRDefault="000839AB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Sweep frequency generator</w:t>
            </w:r>
          </w:p>
        </w:tc>
        <w:tc>
          <w:tcPr>
            <w:tcW w:w="162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24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839AB" w:rsidRPr="00617DC8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Frequency synthesizer</w:t>
            </w:r>
          </w:p>
        </w:tc>
        <w:tc>
          <w:tcPr>
            <w:tcW w:w="1620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17DC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60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DA5937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6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 bridges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42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946F31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6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Capacitance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DA5937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Comparison Bridge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DA5937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Maxwell’s bridge 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42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DA5937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Wein’s</w:t>
            </w:r>
            <w:proofErr w:type="spellEnd"/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bridge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AB" w:rsidTr="00946F31">
        <w:trPr>
          <w:trHeight w:hRule="exact" w:val="451"/>
        </w:trPr>
        <w:tc>
          <w:tcPr>
            <w:tcW w:w="792" w:type="dxa"/>
          </w:tcPr>
          <w:p w:rsidR="000839AB" w:rsidRPr="00AC4692" w:rsidRDefault="000839AB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0839AB" w:rsidRPr="00DA5937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8"/>
                <w:szCs w:val="24"/>
              </w:rPr>
            </w:pPr>
          </w:p>
          <w:p w:rsidR="000839AB" w:rsidRPr="0067005E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00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Wagner’s earth connection</w:t>
            </w:r>
          </w:p>
        </w:tc>
        <w:tc>
          <w:tcPr>
            <w:tcW w:w="1620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39AB" w:rsidRDefault="000839AB" w:rsidP="006700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1D348D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46F31" w:rsidRDefault="00946F31" w:rsidP="001D34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Module-V</w:t>
            </w:r>
          </w:p>
          <w:p w:rsidR="00946F31" w:rsidRDefault="00946F31" w:rsidP="00972E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8E39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Transducers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8E39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and </w:t>
            </w:r>
            <w:r w:rsidRPr="008E39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Transducers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-I</w:t>
            </w:r>
            <w:r w:rsidRPr="008E39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</w:p>
          <w:p w:rsidR="00946F31" w:rsidRDefault="00946F31" w:rsidP="008C3099">
            <w:pPr>
              <w:spacing w:after="0" w:line="36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T1: Page No.</w:t>
            </w:r>
          </w:p>
          <w:p w:rsidR="00946F31" w:rsidRDefault="008C3099" w:rsidP="001D34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r w:rsidR="00946F3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406-479.</w:t>
            </w:r>
          </w:p>
          <w:p w:rsidR="00946F31" w:rsidRDefault="00946F31" w:rsidP="001D34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946F31" w:rsidRDefault="00946F31" w:rsidP="001D348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Introduction</w:t>
            </w:r>
          </w:p>
        </w:tc>
        <w:tc>
          <w:tcPr>
            <w:tcW w:w="1620" w:type="dxa"/>
            <w:vMerge w:val="restart"/>
            <w:vAlign w:val="center"/>
          </w:tcPr>
          <w:p w:rsidR="00946F31" w:rsidRDefault="00946F31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58" w:type="dxa"/>
            <w:vMerge w:val="restart"/>
            <w:vAlign w:val="center"/>
          </w:tcPr>
          <w:p w:rsidR="00946F31" w:rsidRDefault="00946F31" w:rsidP="0031336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Electrical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transducers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Selecting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transducer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Resistive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Resistive position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36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Strain gauges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Resistance thermometer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E862C3">
        <w:trPr>
          <w:trHeight w:hRule="exact" w:val="36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Thermistor</w:t>
            </w:r>
            <w:proofErr w:type="spellEnd"/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Inductive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E862C3">
        <w:trPr>
          <w:trHeight w:hRule="exact" w:val="62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946F31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Differential output transducers and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LVDT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36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Piezoelectric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51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</w:t>
            </w: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hotoelectric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3133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3133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E41802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Photovoltaic </w:t>
            </w: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transducer</w:t>
            </w:r>
          </w:p>
        </w:tc>
        <w:tc>
          <w:tcPr>
            <w:tcW w:w="1620" w:type="dxa"/>
            <w:vMerge/>
          </w:tcPr>
          <w:p w:rsidR="00946F31" w:rsidRDefault="00946F31" w:rsidP="003133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3133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946F31">
        <w:trPr>
          <w:trHeight w:hRule="exact" w:val="442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Semiconductor photo </w:t>
            </w: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devices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F31" w:rsidTr="00E862C3">
        <w:trPr>
          <w:trHeight w:hRule="exact" w:val="649"/>
        </w:trPr>
        <w:tc>
          <w:tcPr>
            <w:tcW w:w="792" w:type="dxa"/>
          </w:tcPr>
          <w:p w:rsidR="00946F31" w:rsidRPr="00AC4692" w:rsidRDefault="00946F31" w:rsidP="00AC4692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46F31" w:rsidRPr="003F3A06" w:rsidRDefault="00946F31" w:rsidP="00DA5937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A59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Temperature transducers-RTD, </w:t>
            </w:r>
            <w:r w:rsidRPr="003F3A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Thermocouple</w:t>
            </w:r>
          </w:p>
        </w:tc>
        <w:tc>
          <w:tcPr>
            <w:tcW w:w="1620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46F31" w:rsidRDefault="00946F31" w:rsidP="00AD4979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6F31" w:rsidRDefault="00946F31" w:rsidP="00946F31">
      <w:pPr>
        <w:pStyle w:val="Heading3"/>
        <w:spacing w:before="150"/>
        <w:rPr>
          <w:rFonts w:ascii="Times New Roman" w:hAnsi="Times New Roman" w:cs="Times New Roman"/>
          <w:color w:val="231F20"/>
          <w:sz w:val="24"/>
          <w:szCs w:val="24"/>
        </w:rPr>
      </w:pPr>
    </w:p>
    <w:p w:rsidR="00946F31" w:rsidRPr="00946F31" w:rsidRDefault="00946F31" w:rsidP="00946F31">
      <w:pPr>
        <w:pStyle w:val="Heading3"/>
        <w:spacing w:before="150"/>
        <w:rPr>
          <w:rFonts w:ascii="Times New Roman" w:hAnsi="Times New Roman" w:cs="Times New Roman"/>
          <w:color w:val="231F20"/>
          <w:sz w:val="24"/>
          <w:szCs w:val="24"/>
        </w:rPr>
      </w:pPr>
      <w:r w:rsidRPr="00946F31">
        <w:rPr>
          <w:rFonts w:ascii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D57B7" w:rsidRPr="00946F31">
        <w:rPr>
          <w:rFonts w:ascii="Times New Roman" w:hAnsi="Times New Roman" w:cs="Times New Roman"/>
          <w:color w:val="231F20"/>
          <w:sz w:val="24"/>
          <w:szCs w:val="24"/>
        </w:rPr>
        <w:t>TEXT BOOKS:</w:t>
      </w:r>
    </w:p>
    <w:p w:rsidR="00946F31" w:rsidRPr="00946F31" w:rsidRDefault="00946F31" w:rsidP="00946F31">
      <w:pPr>
        <w:pStyle w:val="ListParagraph"/>
        <w:widowControl w:val="0"/>
        <w:numPr>
          <w:ilvl w:val="0"/>
          <w:numId w:val="2"/>
        </w:numPr>
        <w:tabs>
          <w:tab w:val="left" w:pos="411"/>
        </w:tabs>
        <w:autoSpaceDE w:val="0"/>
        <w:autoSpaceDN w:val="0"/>
        <w:spacing w:before="107" w:after="0" w:line="360" w:lineRule="auto"/>
        <w:ind w:right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F31">
        <w:rPr>
          <w:rFonts w:ascii="Times New Roman" w:hAnsi="Times New Roman" w:cs="Times New Roman"/>
          <w:color w:val="231F20"/>
          <w:sz w:val="24"/>
          <w:szCs w:val="24"/>
        </w:rPr>
        <w:t>H.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S.</w:t>
      </w:r>
      <w:r w:rsidRPr="00946F3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946F31">
        <w:rPr>
          <w:rFonts w:ascii="Times New Roman" w:hAnsi="Times New Roman" w:cs="Times New Roman"/>
          <w:color w:val="231F20"/>
          <w:sz w:val="24"/>
          <w:szCs w:val="24"/>
        </w:rPr>
        <w:t>Kalsi</w:t>
      </w:r>
      <w:proofErr w:type="spellEnd"/>
      <w:r w:rsidRPr="00946F31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“Electronic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Instrumentation”,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946F31">
        <w:rPr>
          <w:rFonts w:ascii="Times New Roman" w:hAnsi="Times New Roman" w:cs="Times New Roman"/>
          <w:color w:val="231F20"/>
          <w:position w:val="7"/>
          <w:sz w:val="24"/>
          <w:szCs w:val="24"/>
        </w:rPr>
        <w:t>rd</w:t>
      </w:r>
      <w:r w:rsidRPr="00946F31">
        <w:rPr>
          <w:rFonts w:ascii="Times New Roman" w:hAnsi="Times New Roman" w:cs="Times New Roman"/>
          <w:color w:val="231F20"/>
          <w:spacing w:val="12"/>
          <w:position w:val="7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Edition,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TMH,</w:t>
      </w:r>
      <w:r w:rsidRPr="00946F3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New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Delhi,</w:t>
      </w:r>
      <w:r w:rsidRPr="00946F3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2010,</w:t>
      </w:r>
      <w:r w:rsidRPr="00946F3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ISBN: 978-0-07-070206-6.</w:t>
      </w:r>
    </w:p>
    <w:p w:rsidR="00946F31" w:rsidRPr="002E1636" w:rsidRDefault="00946F31" w:rsidP="002E1636">
      <w:pPr>
        <w:pStyle w:val="ListParagraph"/>
        <w:widowControl w:val="0"/>
        <w:numPr>
          <w:ilvl w:val="0"/>
          <w:numId w:val="2"/>
        </w:numPr>
        <w:tabs>
          <w:tab w:val="left" w:pos="411"/>
        </w:tabs>
        <w:autoSpaceDE w:val="0"/>
        <w:autoSpaceDN w:val="0"/>
        <w:spacing w:after="0" w:line="360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F31">
        <w:rPr>
          <w:rFonts w:ascii="Times New Roman" w:hAnsi="Times New Roman" w:cs="Times New Roman"/>
          <w:color w:val="231F20"/>
          <w:sz w:val="24"/>
          <w:szCs w:val="24"/>
        </w:rPr>
        <w:t>David A Bell: “Electronic Instrumentation and Measurements”, 3</w:t>
      </w:r>
      <w:r w:rsidRPr="00946F31">
        <w:rPr>
          <w:rFonts w:ascii="Times New Roman" w:hAnsi="Times New Roman" w:cs="Times New Roman"/>
          <w:color w:val="231F20"/>
          <w:position w:val="7"/>
          <w:sz w:val="24"/>
          <w:szCs w:val="24"/>
        </w:rPr>
        <w:t xml:space="preserve">rd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Edition, PHI, New Delhi, 2006, ISBN:</w:t>
      </w:r>
      <w:r w:rsidRPr="00946F3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46F31">
        <w:rPr>
          <w:rFonts w:ascii="Times New Roman" w:hAnsi="Times New Roman" w:cs="Times New Roman"/>
          <w:color w:val="231F20"/>
          <w:sz w:val="24"/>
          <w:szCs w:val="24"/>
        </w:rPr>
        <w:t>9788120323605.</w:t>
      </w:r>
    </w:p>
    <w:p w:rsidR="000839AB" w:rsidRDefault="000839AB" w:rsidP="00946F31">
      <w:pPr>
        <w:pStyle w:val="Heading3"/>
        <w:spacing w:before="0" w:line="360" w:lineRule="auto"/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</w:pPr>
    </w:p>
    <w:p w:rsidR="000839AB" w:rsidRDefault="000839AB" w:rsidP="00946F31">
      <w:pPr>
        <w:pStyle w:val="Heading3"/>
        <w:spacing w:before="0" w:line="360" w:lineRule="auto"/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</w:pPr>
    </w:p>
    <w:p w:rsidR="00946F31" w:rsidRPr="006D57B7" w:rsidRDefault="00946F31" w:rsidP="00946F31">
      <w:pPr>
        <w:pStyle w:val="Heading3"/>
        <w:spacing w:before="0" w:line="360" w:lineRule="auto"/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</w:pPr>
      <w:r w:rsidRPr="006D57B7"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  <w:lastRenderedPageBreak/>
        <w:t>5.</w:t>
      </w:r>
      <w:r w:rsidR="006D57B7"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  <w:t xml:space="preserve"> </w:t>
      </w:r>
      <w:r w:rsidR="006D57B7" w:rsidRPr="006D57B7">
        <w:rPr>
          <w:rFonts w:ascii="Times New Roman" w:eastAsiaTheme="minorHAnsi" w:hAnsi="Times New Roman" w:cs="Times New Roman"/>
          <w:bCs w:val="0"/>
          <w:color w:val="231F20"/>
          <w:sz w:val="24"/>
          <w:szCs w:val="24"/>
          <w:lang w:bidi="ar-SA"/>
        </w:rPr>
        <w:t>REFERENCE BOOKS:</w:t>
      </w:r>
    </w:p>
    <w:p w:rsidR="006D57B7" w:rsidRPr="006D57B7" w:rsidRDefault="00946F31" w:rsidP="006D57B7">
      <w:pPr>
        <w:pStyle w:val="BodyText"/>
        <w:spacing w:line="360" w:lineRule="auto"/>
        <w:ind w:left="410" w:hanging="284"/>
        <w:rPr>
          <w:rFonts w:ascii="Times New Roman" w:eastAsiaTheme="minorHAnsi" w:hAnsi="Times New Roman" w:cs="Times New Roman"/>
          <w:color w:val="231F20"/>
          <w:sz w:val="24"/>
          <w:szCs w:val="24"/>
          <w:lang w:bidi="ar-SA"/>
        </w:rPr>
      </w:pPr>
      <w:r w:rsidRPr="00946F31">
        <w:rPr>
          <w:rFonts w:ascii="Times New Roman" w:eastAsiaTheme="minorHAnsi" w:hAnsi="Times New Roman" w:cs="Times New Roman"/>
          <w:color w:val="231F20"/>
          <w:sz w:val="24"/>
          <w:szCs w:val="24"/>
          <w:lang w:bidi="ar-SA"/>
        </w:rPr>
        <w:t xml:space="preserve">1. Cooper D and A D </w:t>
      </w:r>
      <w:proofErr w:type="spellStart"/>
      <w:r w:rsidRPr="00946F31">
        <w:rPr>
          <w:rFonts w:ascii="Times New Roman" w:eastAsiaTheme="minorHAnsi" w:hAnsi="Times New Roman" w:cs="Times New Roman"/>
          <w:color w:val="231F20"/>
          <w:sz w:val="24"/>
          <w:szCs w:val="24"/>
          <w:lang w:bidi="ar-SA"/>
        </w:rPr>
        <w:t>Helfrick</w:t>
      </w:r>
      <w:proofErr w:type="spellEnd"/>
      <w:r w:rsidRPr="00946F31">
        <w:rPr>
          <w:rFonts w:ascii="Times New Roman" w:eastAsiaTheme="minorHAnsi" w:hAnsi="Times New Roman" w:cs="Times New Roman"/>
          <w:color w:val="231F20"/>
          <w:sz w:val="24"/>
          <w:szCs w:val="24"/>
          <w:lang w:bidi="ar-SA"/>
        </w:rPr>
        <w:t>: “Modern electronic instrumentation and measuring techniques”, PHI, New Delhi, 1990, ISBN: 978-81-203-0752-0.</w:t>
      </w:r>
    </w:p>
    <w:p w:rsidR="008472DC" w:rsidRDefault="008472DC" w:rsidP="00946F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31" w:rsidRDefault="00946F31" w:rsidP="00946F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6. EVALUATION SCHEME:</w:t>
      </w:r>
    </w:p>
    <w:tbl>
      <w:tblPr>
        <w:tblStyle w:val="TableGrid"/>
        <w:tblW w:w="5000" w:type="pct"/>
        <w:tblLook w:val="04A0"/>
      </w:tblPr>
      <w:tblGrid>
        <w:gridCol w:w="4158"/>
        <w:gridCol w:w="2520"/>
        <w:gridCol w:w="2898"/>
      </w:tblGrid>
      <w:tr w:rsidR="00946F31" w:rsidRPr="0088288E" w:rsidTr="00946F31">
        <w:trPr>
          <w:trHeight w:val="467"/>
        </w:trPr>
        <w:tc>
          <w:tcPr>
            <w:tcW w:w="2171" w:type="pct"/>
            <w:vAlign w:val="center"/>
          </w:tcPr>
          <w:p w:rsidR="00946F31" w:rsidRPr="0088288E" w:rsidRDefault="00946F31" w:rsidP="00946F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946F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1513" w:type="pct"/>
            <w:vAlign w:val="center"/>
          </w:tcPr>
          <w:p w:rsidR="00946F31" w:rsidRPr="0088288E" w:rsidRDefault="00946F31" w:rsidP="00946F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5B5857" w:rsidP="0078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CIE-</w:t>
            </w:r>
            <w:r w:rsidR="00946F31" w:rsidRPr="0088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5B5857" w:rsidP="00A1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CIE-</w:t>
            </w:r>
            <w:r w:rsidR="00946F31" w:rsidRPr="0088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946F31" w:rsidP="00A1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CIE</w:t>
            </w:r>
          </w:p>
        </w:tc>
        <w:tc>
          <w:tcPr>
            <w:tcW w:w="1316" w:type="pct"/>
            <w:vAlign w:val="center"/>
          </w:tcPr>
          <w:p w:rsidR="00946F31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946F31" w:rsidP="00B45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AAT-1 (</w:t>
            </w:r>
            <w:r w:rsidR="00B458E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946F31" w:rsidP="00B45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 2 (</w:t>
            </w:r>
            <w:r w:rsidR="00B458EB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C7" w:rsidRPr="0088288E" w:rsidTr="007831AA">
        <w:tc>
          <w:tcPr>
            <w:tcW w:w="2171" w:type="pct"/>
            <w:vAlign w:val="center"/>
          </w:tcPr>
          <w:p w:rsidR="000B67C7" w:rsidRDefault="000B67C7" w:rsidP="00B45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Integrated lab </w:t>
            </w:r>
          </w:p>
        </w:tc>
        <w:tc>
          <w:tcPr>
            <w:tcW w:w="1316" w:type="pct"/>
            <w:vAlign w:val="center"/>
          </w:tcPr>
          <w:p w:rsidR="000B67C7" w:rsidRDefault="000B67C7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3" w:type="pct"/>
          </w:tcPr>
          <w:p w:rsidR="000B67C7" w:rsidRPr="0088288E" w:rsidRDefault="000B67C7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31" w:rsidRPr="0088288E" w:rsidTr="007831AA">
        <w:tc>
          <w:tcPr>
            <w:tcW w:w="2171" w:type="pct"/>
            <w:vAlign w:val="center"/>
          </w:tcPr>
          <w:p w:rsidR="00946F31" w:rsidRPr="0088288E" w:rsidRDefault="00946F31" w:rsidP="00A17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1316" w:type="pct"/>
            <w:vAlign w:val="center"/>
          </w:tcPr>
          <w:p w:rsidR="00946F31" w:rsidRPr="0088288E" w:rsidRDefault="00946F31" w:rsidP="00E8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946F31" w:rsidRPr="0088288E" w:rsidRDefault="00946F31" w:rsidP="003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31" w:rsidRDefault="00946F31" w:rsidP="00946F31">
      <w:pPr>
        <w:rPr>
          <w:rFonts w:ascii="Times New Roman" w:hAnsi="Times New Roman" w:cs="Times New Roman"/>
          <w:b/>
          <w:sz w:val="24"/>
          <w:szCs w:val="24"/>
        </w:rPr>
      </w:pPr>
    </w:p>
    <w:p w:rsidR="004A6A09" w:rsidRPr="004A6A09" w:rsidRDefault="004A6A09" w:rsidP="004A6A09">
      <w:pPr>
        <w:pStyle w:val="Heading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COURSE OUTCOMES :</w:t>
      </w:r>
    </w:p>
    <w:p w:rsidR="00332A5A" w:rsidRDefault="00332A5A" w:rsidP="004A6A09">
      <w:pPr>
        <w:pStyle w:val="BodyText"/>
        <w:spacing w:line="360" w:lineRule="auto"/>
        <w:ind w:left="1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A6A09" w:rsidRPr="004A6A09" w:rsidRDefault="004A6A09" w:rsidP="004A6A09">
      <w:pPr>
        <w:pStyle w:val="BodyText"/>
        <w:spacing w:line="360" w:lineRule="auto"/>
        <w:ind w:left="126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On completion of this course, students will be able to:</w:t>
      </w:r>
    </w:p>
    <w:p w:rsidR="004A6A09" w:rsidRPr="004A6A09" w:rsidRDefault="004A6A09" w:rsidP="004A6A09">
      <w:pPr>
        <w:pStyle w:val="ListParagraph"/>
        <w:widowControl w:val="0"/>
        <w:numPr>
          <w:ilvl w:val="0"/>
          <w:numId w:val="3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Analyze</w:t>
      </w:r>
      <w:r w:rsidRPr="004A6A0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characteristics</w:t>
      </w:r>
      <w:r w:rsidRPr="004A6A0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A6A0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various</w:t>
      </w:r>
      <w:r w:rsidRPr="004A6A0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Pr="004A6A0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instruments</w:t>
      </w:r>
      <w:r w:rsidRPr="004A6A0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A6A0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4A6A0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types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of errors.</w:t>
      </w:r>
    </w:p>
    <w:p w:rsidR="004A6A09" w:rsidRPr="004A6A09" w:rsidRDefault="004A6A09" w:rsidP="004A6A09">
      <w:pPr>
        <w:pStyle w:val="ListParagraph"/>
        <w:widowControl w:val="0"/>
        <w:numPr>
          <w:ilvl w:val="0"/>
          <w:numId w:val="3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Describe the various technologies available to measure R, L, C using</w:t>
      </w:r>
      <w:r w:rsidRPr="004A6A0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current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and voltage meters.</w:t>
      </w:r>
    </w:p>
    <w:p w:rsidR="004A6A09" w:rsidRPr="004A6A09" w:rsidRDefault="004A6A09" w:rsidP="004A6A09">
      <w:pPr>
        <w:pStyle w:val="ListParagraph"/>
        <w:widowControl w:val="0"/>
        <w:numPr>
          <w:ilvl w:val="0"/>
          <w:numId w:val="3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Describe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working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principle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4A6A0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CRO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able</w:t>
      </w:r>
      <w:r w:rsidRPr="004A6A0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measure</w:t>
      </w:r>
      <w:r w:rsidRPr="004A6A0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4A6A0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z w:val="24"/>
          <w:szCs w:val="24"/>
        </w:rPr>
        <w:t>parameters.</w:t>
      </w:r>
    </w:p>
    <w:p w:rsidR="004A6A09" w:rsidRPr="004A6A09" w:rsidRDefault="004A6A09" w:rsidP="004A6A09">
      <w:pPr>
        <w:pStyle w:val="ListParagraph"/>
        <w:widowControl w:val="0"/>
        <w:numPr>
          <w:ilvl w:val="0"/>
          <w:numId w:val="3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Explain different types of Signal generators and function</w:t>
      </w:r>
      <w:r w:rsidRPr="004A6A0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pacing w:val="-4"/>
          <w:sz w:val="24"/>
          <w:szCs w:val="24"/>
        </w:rPr>
        <w:t>generator.</w:t>
      </w:r>
    </w:p>
    <w:p w:rsidR="004A6A09" w:rsidRPr="004A6A09" w:rsidRDefault="004A6A09" w:rsidP="004A6A09">
      <w:pPr>
        <w:pStyle w:val="ListParagraph"/>
        <w:widowControl w:val="0"/>
        <w:numPr>
          <w:ilvl w:val="0"/>
          <w:numId w:val="3"/>
        </w:numPr>
        <w:tabs>
          <w:tab w:val="left" w:pos="746"/>
          <w:tab w:val="left" w:pos="747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09">
        <w:rPr>
          <w:rFonts w:ascii="Times New Roman" w:hAnsi="Times New Roman" w:cs="Times New Roman"/>
          <w:color w:val="231F20"/>
          <w:sz w:val="24"/>
          <w:szCs w:val="24"/>
        </w:rPr>
        <w:t>Describe the working of different types of</w:t>
      </w:r>
      <w:r w:rsidRPr="004A6A0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A6A09">
        <w:rPr>
          <w:rFonts w:ascii="Times New Roman" w:hAnsi="Times New Roman" w:cs="Times New Roman"/>
          <w:color w:val="231F20"/>
          <w:spacing w:val="-2"/>
          <w:sz w:val="24"/>
          <w:szCs w:val="24"/>
        </w:rPr>
        <w:t>Transducers.</w:t>
      </w:r>
    </w:p>
    <w:p w:rsidR="00AD4979" w:rsidRPr="00946F31" w:rsidRDefault="00AD4979" w:rsidP="00AD4979">
      <w:pPr>
        <w:shd w:val="clear" w:color="auto" w:fill="FFFFFF"/>
        <w:spacing w:line="360" w:lineRule="auto"/>
        <w:ind w:left="126"/>
        <w:rPr>
          <w:rFonts w:ascii="Times New Roman" w:hAnsi="Times New Roman" w:cs="Times New Roman"/>
          <w:color w:val="231F20"/>
          <w:sz w:val="24"/>
          <w:szCs w:val="24"/>
        </w:rPr>
      </w:pPr>
    </w:p>
    <w:p w:rsidR="002E1636" w:rsidRDefault="00F11F12" w:rsidP="004A6A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6A09" w:rsidRPr="006B4721" w:rsidRDefault="002E1636" w:rsidP="004A6A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6A09" w:rsidRPr="006B4721">
        <w:rPr>
          <w:rFonts w:ascii="Times New Roman" w:hAnsi="Times New Roman" w:cs="Times New Roman"/>
          <w:b/>
          <w:sz w:val="24"/>
          <w:szCs w:val="24"/>
        </w:rPr>
        <w:t>Course Co-</w:t>
      </w:r>
      <w:proofErr w:type="spellStart"/>
      <w:r w:rsidR="004A6A09" w:rsidRPr="006B4721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="004A6A09" w:rsidRPr="006B472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40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A09" w:rsidRPr="006B472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11F1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A6A09" w:rsidRPr="006B4721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4A6A09" w:rsidRPr="006B4721" w:rsidRDefault="004A6A09" w:rsidP="004A6A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F12">
        <w:rPr>
          <w:rFonts w:ascii="Times New Roman" w:hAnsi="Times New Roman" w:cs="Times New Roman"/>
          <w:sz w:val="24"/>
          <w:szCs w:val="24"/>
        </w:rPr>
        <w:t xml:space="preserve">  </w:t>
      </w:r>
      <w:r w:rsidR="002E1636">
        <w:rPr>
          <w:rFonts w:ascii="Times New Roman" w:hAnsi="Times New Roman" w:cs="Times New Roman"/>
          <w:sz w:val="24"/>
          <w:szCs w:val="24"/>
        </w:rPr>
        <w:t xml:space="preserve">   </w:t>
      </w:r>
      <w:r w:rsidR="0002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N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Dr.Nagesh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6B4721">
        <w:rPr>
          <w:rFonts w:ascii="Times New Roman" w:hAnsi="Times New Roman" w:cs="Times New Roman"/>
          <w:sz w:val="24"/>
          <w:szCs w:val="24"/>
        </w:rPr>
        <w:t>N</w:t>
      </w:r>
    </w:p>
    <w:p w:rsidR="005F6D62" w:rsidRDefault="005F6D62" w:rsidP="00AD4979">
      <w:pPr>
        <w:spacing w:before="240" w:after="0" w:line="360" w:lineRule="auto"/>
        <w:ind w:firstLine="720"/>
        <w:jc w:val="both"/>
      </w:pPr>
    </w:p>
    <w:sectPr w:rsidR="005F6D62" w:rsidSect="00AC4692">
      <w:pgSz w:w="12240" w:h="15840"/>
      <w:pgMar w:top="13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12C"/>
    <w:multiLevelType w:val="hybridMultilevel"/>
    <w:tmpl w:val="51E05D10"/>
    <w:lvl w:ilvl="0" w:tplc="853258F4">
      <w:numFmt w:val="bullet"/>
      <w:lvlText w:val="•"/>
      <w:lvlJc w:val="left"/>
      <w:pPr>
        <w:ind w:left="746" w:hanging="360"/>
      </w:pPr>
      <w:rPr>
        <w:rFonts w:ascii="Calibri" w:eastAsia="Calibri" w:hAnsi="Calibri" w:cs="Calibri" w:hint="default"/>
        <w:color w:val="231F20"/>
        <w:spacing w:val="-5"/>
        <w:w w:val="95"/>
        <w:sz w:val="20"/>
        <w:szCs w:val="20"/>
        <w:lang w:val="en-US" w:eastAsia="en-US" w:bidi="en-US"/>
      </w:rPr>
    </w:lvl>
    <w:lvl w:ilvl="1" w:tplc="21E6F8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2" w:tplc="76B6BC40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3" w:tplc="96DE457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4" w:tplc="76308CEA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en-US"/>
      </w:rPr>
    </w:lvl>
    <w:lvl w:ilvl="5" w:tplc="8A72C184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6" w:tplc="70109C60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en-US"/>
      </w:rPr>
    </w:lvl>
    <w:lvl w:ilvl="7" w:tplc="9B1CE918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en-US"/>
      </w:rPr>
    </w:lvl>
    <w:lvl w:ilvl="8" w:tplc="C1F8C4BE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</w:abstractNum>
  <w:abstractNum w:abstractNumId="1">
    <w:nsid w:val="047523C3"/>
    <w:multiLevelType w:val="hybridMultilevel"/>
    <w:tmpl w:val="7082AA32"/>
    <w:lvl w:ilvl="0" w:tplc="C06A358C">
      <w:start w:val="1"/>
      <w:numFmt w:val="decimal"/>
      <w:lvlText w:val="%1."/>
      <w:lvlJc w:val="left"/>
      <w:pPr>
        <w:ind w:left="410" w:hanging="284"/>
        <w:jc w:val="left"/>
      </w:pPr>
      <w:rPr>
        <w:rFonts w:ascii="Times New Roman" w:eastAsia="Calibri" w:hAnsi="Times New Roman" w:cs="Times New Roman" w:hint="default"/>
        <w:color w:val="231F20"/>
        <w:spacing w:val="-20"/>
        <w:w w:val="99"/>
        <w:sz w:val="24"/>
        <w:szCs w:val="24"/>
        <w:lang w:val="en-US" w:eastAsia="en-US" w:bidi="en-US"/>
      </w:rPr>
    </w:lvl>
    <w:lvl w:ilvl="1" w:tplc="DE5859D8">
      <w:numFmt w:val="bullet"/>
      <w:lvlText w:val="•"/>
      <w:lvlJc w:val="left"/>
      <w:pPr>
        <w:ind w:left="1083" w:hanging="284"/>
      </w:pPr>
      <w:rPr>
        <w:rFonts w:hint="default"/>
        <w:lang w:val="en-US" w:eastAsia="en-US" w:bidi="en-US"/>
      </w:rPr>
    </w:lvl>
    <w:lvl w:ilvl="2" w:tplc="409C2CD4">
      <w:numFmt w:val="bullet"/>
      <w:lvlText w:val="•"/>
      <w:lvlJc w:val="left"/>
      <w:pPr>
        <w:ind w:left="1747" w:hanging="284"/>
      </w:pPr>
      <w:rPr>
        <w:rFonts w:hint="default"/>
        <w:lang w:val="en-US" w:eastAsia="en-US" w:bidi="en-US"/>
      </w:rPr>
    </w:lvl>
    <w:lvl w:ilvl="3" w:tplc="26282FFE">
      <w:numFmt w:val="bullet"/>
      <w:lvlText w:val="•"/>
      <w:lvlJc w:val="left"/>
      <w:pPr>
        <w:ind w:left="2411" w:hanging="284"/>
      </w:pPr>
      <w:rPr>
        <w:rFonts w:hint="default"/>
        <w:lang w:val="en-US" w:eastAsia="en-US" w:bidi="en-US"/>
      </w:rPr>
    </w:lvl>
    <w:lvl w:ilvl="4" w:tplc="761EB678">
      <w:numFmt w:val="bullet"/>
      <w:lvlText w:val="•"/>
      <w:lvlJc w:val="left"/>
      <w:pPr>
        <w:ind w:left="3074" w:hanging="284"/>
      </w:pPr>
      <w:rPr>
        <w:rFonts w:hint="default"/>
        <w:lang w:val="en-US" w:eastAsia="en-US" w:bidi="en-US"/>
      </w:rPr>
    </w:lvl>
    <w:lvl w:ilvl="5" w:tplc="CC987244">
      <w:numFmt w:val="bullet"/>
      <w:lvlText w:val="•"/>
      <w:lvlJc w:val="left"/>
      <w:pPr>
        <w:ind w:left="3738" w:hanging="284"/>
      </w:pPr>
      <w:rPr>
        <w:rFonts w:hint="default"/>
        <w:lang w:val="en-US" w:eastAsia="en-US" w:bidi="en-US"/>
      </w:rPr>
    </w:lvl>
    <w:lvl w:ilvl="6" w:tplc="00BEBEAE">
      <w:numFmt w:val="bullet"/>
      <w:lvlText w:val="•"/>
      <w:lvlJc w:val="left"/>
      <w:pPr>
        <w:ind w:left="4402" w:hanging="284"/>
      </w:pPr>
      <w:rPr>
        <w:rFonts w:hint="default"/>
        <w:lang w:val="en-US" w:eastAsia="en-US" w:bidi="en-US"/>
      </w:rPr>
    </w:lvl>
    <w:lvl w:ilvl="7" w:tplc="8D1E1F2A">
      <w:numFmt w:val="bullet"/>
      <w:lvlText w:val="•"/>
      <w:lvlJc w:val="left"/>
      <w:pPr>
        <w:ind w:left="5065" w:hanging="284"/>
      </w:pPr>
      <w:rPr>
        <w:rFonts w:hint="default"/>
        <w:lang w:val="en-US" w:eastAsia="en-US" w:bidi="en-US"/>
      </w:rPr>
    </w:lvl>
    <w:lvl w:ilvl="8" w:tplc="D4C88D44">
      <w:numFmt w:val="bullet"/>
      <w:lvlText w:val="•"/>
      <w:lvlJc w:val="left"/>
      <w:pPr>
        <w:ind w:left="5729" w:hanging="284"/>
      </w:pPr>
      <w:rPr>
        <w:rFonts w:hint="default"/>
        <w:lang w:val="en-US" w:eastAsia="en-US" w:bidi="en-US"/>
      </w:rPr>
    </w:lvl>
  </w:abstractNum>
  <w:abstractNum w:abstractNumId="2">
    <w:nsid w:val="46CB1DF8"/>
    <w:multiLevelType w:val="hybridMultilevel"/>
    <w:tmpl w:val="DC2C01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AD113E0"/>
    <w:multiLevelType w:val="hybridMultilevel"/>
    <w:tmpl w:val="6FFC79FA"/>
    <w:lvl w:ilvl="0" w:tplc="F28A509C">
      <w:start w:val="1"/>
      <w:numFmt w:val="decimal"/>
      <w:lvlText w:val="%1."/>
      <w:lvlJc w:val="left"/>
      <w:pPr>
        <w:ind w:left="410" w:hanging="284"/>
      </w:pPr>
      <w:rPr>
        <w:rFonts w:hint="default"/>
        <w:spacing w:val="-13"/>
        <w:w w:val="97"/>
        <w:lang w:val="en-US" w:eastAsia="en-US" w:bidi="en-US"/>
      </w:rPr>
    </w:lvl>
    <w:lvl w:ilvl="1" w:tplc="C4406DE4">
      <w:numFmt w:val="bullet"/>
      <w:lvlText w:val="•"/>
      <w:lvlJc w:val="left"/>
      <w:pPr>
        <w:ind w:left="746" w:hanging="360"/>
      </w:pPr>
      <w:rPr>
        <w:rFonts w:ascii="Calibri" w:eastAsia="Calibri" w:hAnsi="Calibri" w:cs="Calibri" w:hint="default"/>
        <w:color w:val="231F20"/>
        <w:spacing w:val="-5"/>
        <w:w w:val="99"/>
        <w:sz w:val="20"/>
        <w:szCs w:val="20"/>
        <w:lang w:val="en-US" w:eastAsia="en-US" w:bidi="en-US"/>
      </w:rPr>
    </w:lvl>
    <w:lvl w:ilvl="2" w:tplc="45F2A01A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en-US"/>
      </w:rPr>
    </w:lvl>
    <w:lvl w:ilvl="3" w:tplc="84BC99E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4" w:tplc="002877CA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5" w:tplc="E54086E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6" w:tplc="E4B226B0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en-US"/>
      </w:rPr>
    </w:lvl>
    <w:lvl w:ilvl="7" w:tplc="83968E28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en-US"/>
      </w:rPr>
    </w:lvl>
    <w:lvl w:ilvl="8" w:tplc="1400BEF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6D62"/>
    <w:rsid w:val="00021964"/>
    <w:rsid w:val="000360F2"/>
    <w:rsid w:val="0004712D"/>
    <w:rsid w:val="000839AB"/>
    <w:rsid w:val="00092F98"/>
    <w:rsid w:val="000B67C7"/>
    <w:rsid w:val="000C015C"/>
    <w:rsid w:val="000C6613"/>
    <w:rsid w:val="00155125"/>
    <w:rsid w:val="001D1ADE"/>
    <w:rsid w:val="001D348D"/>
    <w:rsid w:val="0022561D"/>
    <w:rsid w:val="002E1636"/>
    <w:rsid w:val="003241AA"/>
    <w:rsid w:val="00332A5A"/>
    <w:rsid w:val="003C2CC8"/>
    <w:rsid w:val="003F3A06"/>
    <w:rsid w:val="00431B37"/>
    <w:rsid w:val="0044016D"/>
    <w:rsid w:val="004572FE"/>
    <w:rsid w:val="004A6A09"/>
    <w:rsid w:val="00544CE3"/>
    <w:rsid w:val="00547B0E"/>
    <w:rsid w:val="005B5857"/>
    <w:rsid w:val="005D016F"/>
    <w:rsid w:val="005F6D62"/>
    <w:rsid w:val="00617DC8"/>
    <w:rsid w:val="00660F06"/>
    <w:rsid w:val="0067005E"/>
    <w:rsid w:val="006C6BBA"/>
    <w:rsid w:val="006D57B7"/>
    <w:rsid w:val="007831AA"/>
    <w:rsid w:val="007E3888"/>
    <w:rsid w:val="008472DC"/>
    <w:rsid w:val="0085390E"/>
    <w:rsid w:val="008848D7"/>
    <w:rsid w:val="008C3099"/>
    <w:rsid w:val="008C31E7"/>
    <w:rsid w:val="008E156A"/>
    <w:rsid w:val="008E398F"/>
    <w:rsid w:val="00907E96"/>
    <w:rsid w:val="00946F31"/>
    <w:rsid w:val="00972E69"/>
    <w:rsid w:val="009F3D2C"/>
    <w:rsid w:val="00A041C5"/>
    <w:rsid w:val="00A177EF"/>
    <w:rsid w:val="00A8693E"/>
    <w:rsid w:val="00AC4692"/>
    <w:rsid w:val="00AD4979"/>
    <w:rsid w:val="00B22C68"/>
    <w:rsid w:val="00B458EB"/>
    <w:rsid w:val="00BC7752"/>
    <w:rsid w:val="00C22708"/>
    <w:rsid w:val="00CD1FB5"/>
    <w:rsid w:val="00D8261E"/>
    <w:rsid w:val="00DA5937"/>
    <w:rsid w:val="00E41802"/>
    <w:rsid w:val="00E862C3"/>
    <w:rsid w:val="00ED187B"/>
    <w:rsid w:val="00F11F12"/>
    <w:rsid w:val="00F7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locked/>
    <w:rsid w:val="00946F31"/>
    <w:pPr>
      <w:widowControl w:val="0"/>
      <w:autoSpaceDE w:val="0"/>
      <w:autoSpaceDN w:val="0"/>
      <w:spacing w:before="116" w:after="0" w:line="240" w:lineRule="auto"/>
      <w:ind w:left="126"/>
      <w:outlineLvl w:val="2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96"/>
    <w:rPr>
      <w:rFonts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907E9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5F6D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6D62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F6D6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F6D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62"/>
    <w:rPr>
      <w:rFonts w:ascii="Tahoma" w:eastAsiaTheme="minorHAns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46F31"/>
    <w:rPr>
      <w:rFonts w:eastAsia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46F31"/>
    <w:pPr>
      <w:widowControl w:val="0"/>
      <w:autoSpaceDE w:val="0"/>
      <w:autoSpaceDN w:val="0"/>
      <w:spacing w:after="0" w:line="240" w:lineRule="auto"/>
      <w:ind w:left="746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6F31"/>
    <w:rPr>
      <w:rFonts w:eastAsia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69</cp:revision>
  <dcterms:created xsi:type="dcterms:W3CDTF">2019-12-12T04:32:00Z</dcterms:created>
  <dcterms:modified xsi:type="dcterms:W3CDTF">2019-12-18T08:42:00Z</dcterms:modified>
</cp:coreProperties>
</file>